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3D116" w14:textId="77777777" w:rsidR="000F77C3" w:rsidRPr="00987079" w:rsidRDefault="000F77C3" w:rsidP="000F77C3">
      <w:pPr>
        <w:spacing w:line="360" w:lineRule="auto"/>
        <w:jc w:val="both"/>
        <w:rPr>
          <w:b/>
          <w:u w:val="single"/>
          <w:lang w:val="en-US"/>
        </w:rPr>
      </w:pPr>
      <w:r w:rsidRPr="00987079">
        <w:rPr>
          <w:b/>
          <w:u w:val="single"/>
          <w:lang w:val="en-US"/>
        </w:rPr>
        <w:t>REQUEST FOR MEMBERSHIP ADMISSION</w:t>
      </w:r>
    </w:p>
    <w:p w14:paraId="2C093CB8" w14:textId="77777777" w:rsidR="000F77C3" w:rsidRPr="00987079" w:rsidRDefault="000F77C3" w:rsidP="000F77C3">
      <w:pPr>
        <w:spacing w:line="360" w:lineRule="auto"/>
        <w:jc w:val="both"/>
        <w:rPr>
          <w:lang w:val="en-US"/>
        </w:rPr>
      </w:pPr>
    </w:p>
    <w:p w14:paraId="796B1EE7" w14:textId="77777777" w:rsidR="000F77C3" w:rsidRPr="00987079" w:rsidRDefault="000F77C3" w:rsidP="000F77C3">
      <w:pPr>
        <w:spacing w:after="100" w:afterAutospacing="1" w:line="360" w:lineRule="auto"/>
        <w:jc w:val="both"/>
        <w:rPr>
          <w:lang w:val="en-US" w:bidi="ar-SA"/>
        </w:rPr>
      </w:pPr>
      <w:r w:rsidRPr="00987079">
        <w:rPr>
          <w:lang w:val="en-US"/>
        </w:rPr>
        <w:t>Place and date ………….</w:t>
      </w:r>
    </w:p>
    <w:p w14:paraId="1D8D8FBD" w14:textId="77777777" w:rsidR="000F77C3" w:rsidRPr="00987079" w:rsidRDefault="000F77C3" w:rsidP="000F77C3">
      <w:pPr>
        <w:spacing w:after="100" w:afterAutospacing="1" w:line="360" w:lineRule="auto"/>
        <w:jc w:val="both"/>
        <w:rPr>
          <w:lang w:val="en-US"/>
        </w:rPr>
      </w:pPr>
    </w:p>
    <w:p w14:paraId="5ACFF709" w14:textId="77777777" w:rsidR="000F77C3" w:rsidRPr="00987079" w:rsidRDefault="000F77C3" w:rsidP="000F77C3">
      <w:pPr>
        <w:jc w:val="both"/>
        <w:rPr>
          <w:lang w:val="en-US"/>
        </w:rPr>
      </w:pPr>
      <w:r w:rsidRPr="00987079">
        <w:rPr>
          <w:lang w:val="en-US"/>
        </w:rPr>
        <w:tab/>
      </w:r>
      <w:r w:rsidRPr="00987079">
        <w:rPr>
          <w:lang w:val="en-US"/>
        </w:rPr>
        <w:tab/>
      </w:r>
      <w:r w:rsidRPr="00987079">
        <w:rPr>
          <w:lang w:val="en-US"/>
        </w:rPr>
        <w:tab/>
      </w:r>
      <w:r w:rsidRPr="00987079">
        <w:rPr>
          <w:lang w:val="en-US"/>
        </w:rPr>
        <w:tab/>
      </w:r>
      <w:r w:rsidRPr="00987079">
        <w:rPr>
          <w:lang w:val="en-US"/>
        </w:rPr>
        <w:tab/>
        <w:t>To:</w:t>
      </w:r>
    </w:p>
    <w:p w14:paraId="77450901" w14:textId="77777777" w:rsidR="000F77C3" w:rsidRPr="005640DD" w:rsidRDefault="000F77C3" w:rsidP="000F77C3">
      <w:pPr>
        <w:jc w:val="both"/>
        <w:rPr>
          <w:b/>
          <w:lang w:val="en-US"/>
        </w:rPr>
      </w:pPr>
      <w:r w:rsidRPr="00987079">
        <w:rPr>
          <w:lang w:val="en-US"/>
        </w:rPr>
        <w:tab/>
      </w:r>
      <w:r w:rsidRPr="00987079">
        <w:rPr>
          <w:lang w:val="en-US"/>
        </w:rPr>
        <w:tab/>
      </w:r>
      <w:r w:rsidRPr="00987079">
        <w:rPr>
          <w:lang w:val="en-US"/>
        </w:rPr>
        <w:tab/>
      </w:r>
      <w:r w:rsidRPr="00987079">
        <w:rPr>
          <w:lang w:val="en-US"/>
        </w:rPr>
        <w:tab/>
      </w:r>
      <w:r w:rsidRPr="00987079">
        <w:rPr>
          <w:lang w:val="en-US"/>
        </w:rPr>
        <w:tab/>
      </w:r>
      <w:r w:rsidRPr="005640DD">
        <w:rPr>
          <w:b/>
          <w:lang w:val="en-US"/>
        </w:rPr>
        <w:t>Justice and Accountability Worldwide Association ETS</w:t>
      </w:r>
    </w:p>
    <w:p w14:paraId="2E776B6B" w14:textId="77777777" w:rsidR="000F77C3" w:rsidRPr="000F77C3" w:rsidRDefault="000F77C3" w:rsidP="000F77C3">
      <w:pPr>
        <w:jc w:val="both"/>
        <w:rPr>
          <w:lang w:val="it-IT"/>
        </w:rPr>
      </w:pPr>
      <w:r w:rsidRPr="005640DD">
        <w:rPr>
          <w:lang w:val="en-US"/>
        </w:rPr>
        <w:tab/>
      </w:r>
      <w:r w:rsidRPr="005640DD">
        <w:rPr>
          <w:lang w:val="en-US"/>
        </w:rPr>
        <w:tab/>
      </w:r>
      <w:r w:rsidRPr="005640DD">
        <w:rPr>
          <w:lang w:val="en-US"/>
        </w:rPr>
        <w:tab/>
      </w:r>
      <w:r w:rsidRPr="005640DD">
        <w:rPr>
          <w:lang w:val="en-US"/>
        </w:rPr>
        <w:tab/>
      </w:r>
      <w:r w:rsidRPr="005640DD">
        <w:rPr>
          <w:lang w:val="en-US"/>
        </w:rPr>
        <w:tab/>
      </w:r>
      <w:r w:rsidRPr="000F77C3">
        <w:rPr>
          <w:lang w:val="it-IT"/>
        </w:rPr>
        <w:t xml:space="preserve">Via Maurizio Arena 80, 00137, Rome, </w:t>
      </w:r>
      <w:proofErr w:type="spellStart"/>
      <w:r w:rsidRPr="000F77C3">
        <w:rPr>
          <w:lang w:val="it-IT"/>
        </w:rPr>
        <w:t>Italy</w:t>
      </w:r>
      <w:proofErr w:type="spellEnd"/>
      <w:r w:rsidRPr="000F77C3">
        <w:rPr>
          <w:lang w:val="it-IT"/>
        </w:rPr>
        <w:tab/>
      </w:r>
      <w:r w:rsidRPr="000F77C3">
        <w:rPr>
          <w:lang w:val="it-IT"/>
        </w:rPr>
        <w:tab/>
      </w:r>
      <w:r w:rsidRPr="000F77C3">
        <w:rPr>
          <w:lang w:val="it-IT"/>
        </w:rPr>
        <w:tab/>
      </w:r>
      <w:r w:rsidRPr="000F77C3">
        <w:rPr>
          <w:lang w:val="it-IT"/>
        </w:rPr>
        <w:tab/>
      </w:r>
      <w:r w:rsidRPr="000F77C3">
        <w:rPr>
          <w:lang w:val="it-IT"/>
        </w:rPr>
        <w:tab/>
      </w:r>
      <w:r w:rsidRPr="000F77C3">
        <w:rPr>
          <w:lang w:val="it-IT"/>
        </w:rPr>
        <w:tab/>
      </w:r>
    </w:p>
    <w:p w14:paraId="3660ABAF" w14:textId="77777777" w:rsidR="000F77C3" w:rsidRPr="00987079" w:rsidRDefault="000F77C3" w:rsidP="000F77C3">
      <w:pPr>
        <w:jc w:val="both"/>
        <w:rPr>
          <w:b/>
          <w:u w:val="single"/>
          <w:lang w:val="en-US"/>
        </w:rPr>
      </w:pPr>
      <w:r w:rsidRPr="00987079">
        <w:rPr>
          <w:b/>
          <w:u w:val="single"/>
          <w:lang w:val="en-US"/>
        </w:rPr>
        <w:t>Personal data</w:t>
      </w:r>
    </w:p>
    <w:p w14:paraId="35A71AD0" w14:textId="77777777" w:rsidR="000F77C3" w:rsidRPr="00987079" w:rsidRDefault="000F77C3" w:rsidP="000F77C3">
      <w:pPr>
        <w:jc w:val="both"/>
        <w:rPr>
          <w:lang w:val="en-US"/>
        </w:rPr>
      </w:pPr>
      <w:r w:rsidRPr="00987079">
        <w:rPr>
          <w:lang w:val="en-US"/>
        </w:rPr>
        <w:t>Name and surname: ...............</w:t>
      </w:r>
    </w:p>
    <w:p w14:paraId="66BC66EA" w14:textId="77777777" w:rsidR="000F77C3" w:rsidRPr="00987079" w:rsidRDefault="000F77C3" w:rsidP="000F77C3">
      <w:pPr>
        <w:tabs>
          <w:tab w:val="left" w:pos="2820"/>
        </w:tabs>
        <w:jc w:val="both"/>
        <w:rPr>
          <w:lang w:val="en-US"/>
        </w:rPr>
      </w:pPr>
      <w:r w:rsidRPr="00987079">
        <w:rPr>
          <w:lang w:val="en-US"/>
        </w:rPr>
        <w:t>Tax ID code: ...............</w:t>
      </w:r>
      <w:r w:rsidRPr="00987079">
        <w:rPr>
          <w:lang w:val="en-US"/>
        </w:rPr>
        <w:tab/>
      </w:r>
    </w:p>
    <w:p w14:paraId="64C5188A" w14:textId="77777777" w:rsidR="000F77C3" w:rsidRPr="00987079" w:rsidRDefault="000F77C3" w:rsidP="000F77C3">
      <w:pPr>
        <w:jc w:val="both"/>
        <w:rPr>
          <w:lang w:val="en-US"/>
        </w:rPr>
      </w:pPr>
      <w:r w:rsidRPr="00987079">
        <w:rPr>
          <w:lang w:val="en-US"/>
        </w:rPr>
        <w:t>Residential address: ...............</w:t>
      </w:r>
    </w:p>
    <w:p w14:paraId="784B57CC" w14:textId="77777777" w:rsidR="000F77C3" w:rsidRPr="00987079" w:rsidRDefault="000F77C3" w:rsidP="000F77C3">
      <w:pPr>
        <w:jc w:val="both"/>
        <w:rPr>
          <w:lang w:val="en-US"/>
        </w:rPr>
      </w:pPr>
      <w:r w:rsidRPr="00987079">
        <w:rPr>
          <w:lang w:val="en-US"/>
        </w:rPr>
        <w:t>E-mail: ……………….</w:t>
      </w:r>
    </w:p>
    <w:p w14:paraId="7D741C00" w14:textId="77777777" w:rsidR="000F77C3" w:rsidRPr="00987079" w:rsidRDefault="000F77C3" w:rsidP="000F77C3">
      <w:pPr>
        <w:jc w:val="both"/>
        <w:rPr>
          <w:lang w:val="en-US"/>
        </w:rPr>
      </w:pPr>
      <w:r w:rsidRPr="00987079">
        <w:rPr>
          <w:lang w:val="en-US"/>
        </w:rPr>
        <w:t>Payment of membership fee for 50 euros</w:t>
      </w:r>
    </w:p>
    <w:p w14:paraId="6A63259B" w14:textId="77777777" w:rsidR="000F77C3" w:rsidRPr="00987079" w:rsidRDefault="000F77C3" w:rsidP="000F77C3">
      <w:pPr>
        <w:spacing w:after="100" w:afterAutospacing="1" w:line="360" w:lineRule="auto"/>
        <w:jc w:val="both"/>
        <w:rPr>
          <w:b/>
          <w:u w:val="single"/>
          <w:lang w:val="en-US"/>
        </w:rPr>
      </w:pPr>
    </w:p>
    <w:p w14:paraId="78A6A404" w14:textId="77777777" w:rsidR="000F77C3" w:rsidRPr="00987079" w:rsidRDefault="000F77C3" w:rsidP="000F77C3">
      <w:pPr>
        <w:pStyle w:val="PlainText"/>
        <w:spacing w:after="100" w:afterAutospacing="1" w:line="360" w:lineRule="auto"/>
        <w:jc w:val="both"/>
        <w:rPr>
          <w:rFonts w:ascii="Times New Roman" w:hAnsi="Times New Roman"/>
          <w:sz w:val="24"/>
          <w:szCs w:val="24"/>
          <w:lang w:val="en-US"/>
        </w:rPr>
      </w:pPr>
    </w:p>
    <w:p w14:paraId="2BEF1F32" w14:textId="77777777" w:rsidR="000F77C3" w:rsidRPr="00987079" w:rsidRDefault="000F77C3" w:rsidP="000F77C3">
      <w:pPr>
        <w:pStyle w:val="PlainText"/>
        <w:spacing w:after="100" w:afterAutospacing="1" w:line="360" w:lineRule="auto"/>
        <w:jc w:val="both"/>
        <w:rPr>
          <w:rFonts w:ascii="Times New Roman" w:hAnsi="Times New Roman"/>
          <w:sz w:val="24"/>
          <w:szCs w:val="24"/>
          <w:lang w:val="en-US"/>
        </w:rPr>
      </w:pPr>
      <w:r w:rsidRPr="00987079">
        <w:rPr>
          <w:rFonts w:ascii="Times New Roman" w:hAnsi="Times New Roman"/>
          <w:sz w:val="24"/>
          <w:szCs w:val="24"/>
          <w:lang w:val="en-US"/>
        </w:rPr>
        <w:t>The undersigned ............... ……</w:t>
      </w:r>
      <w:proofErr w:type="gramStart"/>
      <w:r w:rsidRPr="00987079">
        <w:rPr>
          <w:rFonts w:ascii="Times New Roman" w:hAnsi="Times New Roman"/>
          <w:sz w:val="24"/>
          <w:szCs w:val="24"/>
          <w:lang w:val="en-US"/>
        </w:rPr>
        <w:t>. .</w:t>
      </w:r>
      <w:proofErr w:type="gramEnd"/>
    </w:p>
    <w:p w14:paraId="0F8C90D1" w14:textId="77777777" w:rsidR="000F77C3" w:rsidRPr="00987079" w:rsidRDefault="000F77C3" w:rsidP="000F77C3">
      <w:pPr>
        <w:pStyle w:val="PlainText"/>
        <w:spacing w:after="100" w:afterAutospacing="1" w:line="360" w:lineRule="auto"/>
        <w:jc w:val="both"/>
        <w:rPr>
          <w:rFonts w:ascii="Times New Roman" w:eastAsia="MS Mincho" w:hAnsi="Times New Roman"/>
          <w:color w:val="000000"/>
          <w:sz w:val="24"/>
          <w:szCs w:val="24"/>
          <w:lang w:val="en-US"/>
        </w:rPr>
      </w:pPr>
      <w:r w:rsidRPr="00987079">
        <w:rPr>
          <w:rFonts w:ascii="Times New Roman" w:eastAsia="MS Mincho" w:hAnsi="Times New Roman"/>
          <w:color w:val="000000"/>
          <w:sz w:val="24"/>
          <w:szCs w:val="24"/>
          <w:lang w:val="en-US"/>
        </w:rPr>
        <w:t xml:space="preserve">- having read and accepted the provisions of the Association’s Statute and the </w:t>
      </w:r>
      <w:r w:rsidRPr="00987079">
        <w:rPr>
          <w:rFonts w:ascii="Times New Roman" w:hAnsi="Times New Roman"/>
          <w:color w:val="000000"/>
          <w:sz w:val="24"/>
          <w:szCs w:val="24"/>
          <w:lang w:val="en-US"/>
        </w:rPr>
        <w:t>Association’s Regulations</w:t>
      </w:r>
      <w:r w:rsidRPr="00987079">
        <w:rPr>
          <w:rFonts w:ascii="Times New Roman" w:eastAsia="MS Mincho" w:hAnsi="Times New Roman"/>
          <w:color w:val="000000"/>
          <w:sz w:val="24"/>
          <w:szCs w:val="24"/>
          <w:lang w:val="en-US"/>
        </w:rPr>
        <w:t>;</w:t>
      </w:r>
    </w:p>
    <w:p w14:paraId="1E9C58A0" w14:textId="77777777" w:rsidR="000F77C3" w:rsidRPr="00987079" w:rsidRDefault="000F77C3" w:rsidP="000F77C3">
      <w:pPr>
        <w:pStyle w:val="PlainText"/>
        <w:spacing w:after="100" w:afterAutospacing="1" w:line="360" w:lineRule="auto"/>
        <w:jc w:val="both"/>
        <w:rPr>
          <w:rFonts w:ascii="Times New Roman" w:eastAsia="MS Mincho" w:hAnsi="Times New Roman"/>
          <w:color w:val="000000"/>
          <w:sz w:val="24"/>
          <w:szCs w:val="24"/>
          <w:lang w:val="en-US"/>
        </w:rPr>
      </w:pPr>
      <w:r w:rsidRPr="00987079">
        <w:rPr>
          <w:rFonts w:ascii="Times New Roman" w:eastAsia="MS Mincho" w:hAnsi="Times New Roman"/>
          <w:color w:val="000000"/>
          <w:sz w:val="24"/>
          <w:szCs w:val="24"/>
          <w:lang w:val="en-US"/>
        </w:rPr>
        <w:t>- sharing the democratic nature of the structure, the elective nature, and the free nature of the association’s positions;</w:t>
      </w:r>
    </w:p>
    <w:p w14:paraId="6F00BC87" w14:textId="77777777" w:rsidR="000F77C3" w:rsidRPr="00987079" w:rsidRDefault="000F77C3" w:rsidP="000F77C3">
      <w:pPr>
        <w:pStyle w:val="PlainText"/>
        <w:spacing w:after="100" w:afterAutospacing="1" w:line="360" w:lineRule="auto"/>
        <w:jc w:val="both"/>
        <w:rPr>
          <w:rFonts w:ascii="Times New Roman" w:eastAsia="MS Mincho" w:hAnsi="Times New Roman"/>
          <w:color w:val="000000"/>
          <w:sz w:val="24"/>
          <w:szCs w:val="24"/>
          <w:lang w:val="en-US"/>
        </w:rPr>
      </w:pPr>
      <w:r w:rsidRPr="00987079">
        <w:rPr>
          <w:rFonts w:ascii="Times New Roman" w:eastAsia="MS Mincho" w:hAnsi="Times New Roman"/>
          <w:color w:val="000000"/>
          <w:sz w:val="24"/>
          <w:szCs w:val="24"/>
          <w:lang w:val="en-US"/>
        </w:rPr>
        <w:t>- aware of the free nature of the services provided by members to the association (except for the reimbursement of expenses paid in advance or any fees decided by the Board of Directors);</w:t>
      </w:r>
    </w:p>
    <w:p w14:paraId="0A4D6F0C" w14:textId="77777777" w:rsidR="000F77C3" w:rsidRPr="00987079" w:rsidRDefault="000F77C3" w:rsidP="000F77C3">
      <w:pPr>
        <w:pStyle w:val="PlainText"/>
        <w:spacing w:after="100" w:afterAutospacing="1" w:line="360" w:lineRule="auto"/>
        <w:jc w:val="both"/>
        <w:rPr>
          <w:rFonts w:ascii="Times New Roman" w:eastAsia="MS Mincho" w:hAnsi="Times New Roman"/>
          <w:color w:val="000000"/>
          <w:sz w:val="24"/>
          <w:szCs w:val="24"/>
          <w:lang w:val="en-US"/>
        </w:rPr>
      </w:pPr>
      <w:r w:rsidRPr="00987079">
        <w:rPr>
          <w:rFonts w:ascii="Times New Roman" w:eastAsia="MS Mincho" w:hAnsi="Times New Roman"/>
          <w:color w:val="000000"/>
          <w:sz w:val="24"/>
          <w:szCs w:val="24"/>
          <w:lang w:val="en-US"/>
        </w:rPr>
        <w:t xml:space="preserve">- the need to maintain </w:t>
      </w:r>
      <w:r w:rsidRPr="00987079">
        <w:rPr>
          <w:rFonts w:ascii="Times New Roman" w:hAnsi="Times New Roman"/>
          <w:sz w:val="24"/>
          <w:szCs w:val="24"/>
          <w:lang w:val="en-US"/>
        </w:rPr>
        <w:t>correct behavior in accordance with the purposes of the Association and to respect the resolutions of the association bodies;</w:t>
      </w:r>
    </w:p>
    <w:p w14:paraId="57A9D754" w14:textId="77777777" w:rsidR="000F77C3" w:rsidRPr="00987079" w:rsidRDefault="000F77C3" w:rsidP="000F77C3">
      <w:pPr>
        <w:pStyle w:val="PlainText"/>
        <w:spacing w:after="100" w:afterAutospacing="1" w:line="360" w:lineRule="auto"/>
        <w:jc w:val="both"/>
        <w:rPr>
          <w:rFonts w:ascii="Times New Roman" w:eastAsia="MS Mincho" w:hAnsi="Times New Roman"/>
          <w:color w:val="000000"/>
          <w:sz w:val="24"/>
          <w:szCs w:val="24"/>
          <w:lang w:val="en-US"/>
        </w:rPr>
      </w:pPr>
      <w:r w:rsidRPr="00987079">
        <w:rPr>
          <w:rFonts w:ascii="Times New Roman" w:eastAsia="MS Mincho" w:hAnsi="Times New Roman"/>
          <w:color w:val="000000"/>
          <w:sz w:val="24"/>
          <w:szCs w:val="24"/>
          <w:lang w:val="en-US"/>
        </w:rPr>
        <w:t>- aware of the aims and purposes that the Association promotes;</w:t>
      </w:r>
    </w:p>
    <w:p w14:paraId="29B6A5A8" w14:textId="77777777" w:rsidR="000F77C3" w:rsidRPr="00987079" w:rsidRDefault="000F77C3" w:rsidP="000F77C3">
      <w:pPr>
        <w:pStyle w:val="Heading2"/>
        <w:spacing w:after="100" w:afterAutospacing="1" w:line="360" w:lineRule="auto"/>
        <w:jc w:val="center"/>
        <w:rPr>
          <w:rFonts w:ascii="Times New Roman" w:hAnsi="Times New Roman" w:cs="Times New Roman"/>
          <w:color w:val="auto"/>
          <w:sz w:val="24"/>
          <w:szCs w:val="24"/>
          <w:lang w:val="en-US"/>
        </w:rPr>
      </w:pPr>
      <w:r w:rsidRPr="00987079">
        <w:rPr>
          <w:rFonts w:ascii="Times New Roman" w:hAnsi="Times New Roman"/>
          <w:color w:val="auto"/>
          <w:lang w:val="en-US"/>
        </w:rPr>
        <w:lastRenderedPageBreak/>
        <w:t>ASKS</w:t>
      </w:r>
    </w:p>
    <w:p w14:paraId="5EFDE656" w14:textId="77777777" w:rsidR="000F77C3" w:rsidRDefault="000F77C3" w:rsidP="000F77C3">
      <w:pPr>
        <w:spacing w:after="100" w:afterAutospacing="1" w:line="360" w:lineRule="auto"/>
        <w:rPr>
          <w:rFonts w:eastAsia="MS Mincho"/>
          <w:lang w:val="en-US"/>
        </w:rPr>
      </w:pPr>
      <w:r w:rsidRPr="00987079">
        <w:rPr>
          <w:lang w:val="en-US"/>
        </w:rPr>
        <w:t xml:space="preserve">To be registered with the association as an ordinary member. </w:t>
      </w:r>
      <w:r w:rsidRPr="00987079">
        <w:rPr>
          <w:lang w:val="en-US"/>
        </w:rPr>
        <w:br/>
      </w:r>
      <w:r w:rsidRPr="00987079">
        <w:rPr>
          <w:rFonts w:eastAsia="MS Mincho"/>
          <w:lang w:val="en-US"/>
        </w:rPr>
        <w:t>Signature</w:t>
      </w:r>
    </w:p>
    <w:p w14:paraId="4D7A55F2" w14:textId="77777777" w:rsidR="000F77C3" w:rsidRPr="00987079" w:rsidRDefault="000F77C3" w:rsidP="000F77C3">
      <w:pPr>
        <w:spacing w:after="100" w:afterAutospacing="1" w:line="360" w:lineRule="auto"/>
        <w:rPr>
          <w:rFonts w:eastAsia="MS Mincho"/>
          <w:lang w:val="en-US"/>
        </w:rPr>
      </w:pPr>
    </w:p>
    <w:p w14:paraId="6940038C" w14:textId="77777777" w:rsidR="000F77C3" w:rsidRPr="00987079" w:rsidRDefault="000F77C3" w:rsidP="000F77C3">
      <w:pPr>
        <w:pStyle w:val="NormalWeb"/>
        <w:shd w:val="clear" w:color="auto" w:fill="FFFFFF"/>
        <w:spacing w:before="0" w:beforeAutospacing="0" w:after="0" w:afterAutospacing="0" w:line="360" w:lineRule="atLeast"/>
        <w:jc w:val="both"/>
        <w:rPr>
          <w:u w:val="single"/>
          <w:lang w:val="en-US"/>
        </w:rPr>
      </w:pPr>
      <w:r w:rsidRPr="00987079">
        <w:rPr>
          <w:rStyle w:val="Emphasis"/>
          <w:u w:val="single"/>
          <w:lang w:val="en-US"/>
        </w:rPr>
        <w:t>INFORMATION FOR THE PROCESSING OF PERSONAL DATA COLLECTED FROM THE INTERESTED PARTY</w:t>
      </w:r>
    </w:p>
    <w:p w14:paraId="57D4FB82"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p>
    <w:p w14:paraId="20C1886A"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lang w:val="en-US"/>
        </w:rPr>
        <w:t>In relation to the provisions of EU Reg. 2016/679 (European Regulation for the protection of personal data), we hereby communicate the necessary information regarding the processing of personal data provided by the interested party.</w:t>
      </w:r>
    </w:p>
    <w:p w14:paraId="3B9B0A59" w14:textId="77777777" w:rsidR="000F77C3" w:rsidRPr="00987079" w:rsidRDefault="000F77C3" w:rsidP="000F77C3">
      <w:pPr>
        <w:pStyle w:val="Default"/>
        <w:spacing w:line="360" w:lineRule="atLeast"/>
        <w:jc w:val="both"/>
        <w:rPr>
          <w:lang w:val="en-US"/>
        </w:rPr>
      </w:pPr>
      <w:r w:rsidRPr="00987079">
        <w:rPr>
          <w:lang w:val="en-US"/>
        </w:rPr>
        <w:t xml:space="preserve">This </w:t>
      </w:r>
      <w:r w:rsidRPr="00987079">
        <w:rPr>
          <w:color w:val="auto"/>
          <w:lang w:val="en-US"/>
        </w:rPr>
        <w:t xml:space="preserve">information is provided pursuant to art. 13 of EU Reg. 2016/679 (European Regulation for the </w:t>
      </w:r>
      <w:r w:rsidRPr="00987079">
        <w:rPr>
          <w:lang w:val="en-US"/>
        </w:rPr>
        <w:t xml:space="preserve">protection of personal data) and pursuant to art. 13 Legislative Decree 30.6.2003 n. 196 </w:t>
      </w:r>
    </w:p>
    <w:p w14:paraId="45E8C8E1" w14:textId="77777777" w:rsidR="000F77C3" w:rsidRPr="00987079" w:rsidRDefault="000F77C3" w:rsidP="000F77C3">
      <w:pPr>
        <w:pStyle w:val="Default"/>
        <w:spacing w:line="360" w:lineRule="atLeast"/>
        <w:jc w:val="both"/>
        <w:rPr>
          <w:lang w:val="en-US"/>
        </w:rPr>
      </w:pPr>
      <w:proofErr w:type="gramStart"/>
      <w:r w:rsidRPr="00987079">
        <w:rPr>
          <w:lang w:val="en-US"/>
        </w:rPr>
        <w:t xml:space="preserve">( </w:t>
      </w:r>
      <w:r w:rsidRPr="00987079">
        <w:rPr>
          <w:bCs/>
          <w:lang w:val="en-US"/>
        </w:rPr>
        <w:t>Privacy</w:t>
      </w:r>
      <w:proofErr w:type="gramEnd"/>
      <w:r w:rsidRPr="00987079">
        <w:rPr>
          <w:bCs/>
          <w:lang w:val="en-US"/>
        </w:rPr>
        <w:t xml:space="preserve"> Code </w:t>
      </w:r>
      <w:r w:rsidRPr="00987079">
        <w:rPr>
          <w:lang w:val="en-US"/>
        </w:rPr>
        <w:t>).</w:t>
      </w:r>
    </w:p>
    <w:p w14:paraId="0E6F43B2"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rStyle w:val="Strong"/>
          <w:lang w:val="en-US"/>
        </w:rPr>
        <w:t>1. DATA CONTROLLER</w:t>
      </w:r>
    </w:p>
    <w:p w14:paraId="5D84C2FA"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rStyle w:val="Strong"/>
          <w:b w:val="0"/>
          <w:bCs w:val="0"/>
          <w:lang w:val="en-US"/>
        </w:rPr>
        <w:t>According to</w:t>
      </w:r>
      <w:r w:rsidRPr="00987079">
        <w:rPr>
          <w:rStyle w:val="Strong"/>
          <w:lang w:val="en-US"/>
        </w:rPr>
        <w:t xml:space="preserve"> </w:t>
      </w:r>
      <w:r w:rsidRPr="00987079">
        <w:rPr>
          <w:lang w:val="en-US"/>
        </w:rPr>
        <w:t>articles 4 and 24 of EU Regulation 2016/679, the data controller is the Association Justice and Accountability Worldwide ETS.</w:t>
      </w:r>
    </w:p>
    <w:p w14:paraId="4938DD51"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b/>
          <w:lang w:val="en-US"/>
        </w:rPr>
        <w:t>2.</w:t>
      </w:r>
      <w:r w:rsidRPr="00987079">
        <w:rPr>
          <w:lang w:val="en-US"/>
        </w:rPr>
        <w:t xml:space="preserve"> </w:t>
      </w:r>
      <w:r w:rsidRPr="00987079">
        <w:rPr>
          <w:b/>
          <w:lang w:val="en-US"/>
        </w:rPr>
        <w:t>DATA SUBJECT TO PROCESSING</w:t>
      </w:r>
    </w:p>
    <w:p w14:paraId="258F46DE"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lang w:val="en-US"/>
        </w:rPr>
        <w:t>The Data Controller processes personal identification data (for example, name, surname, company name, address, telephone, e-mail, bank and payment details), communicated by the interested party when joining the association.</w:t>
      </w:r>
    </w:p>
    <w:p w14:paraId="049E6F58"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rStyle w:val="Strong"/>
          <w:lang w:val="en-US"/>
        </w:rPr>
        <w:t>3. PURPOSE AND LEGALITY OF THE PROCESSING</w:t>
      </w:r>
    </w:p>
    <w:p w14:paraId="4D223B64"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lang w:val="en-US"/>
        </w:rPr>
        <w:t>The personal data provided will be processed in compliance with the conditions of lawfulness pursuant to art. 6 letter b of EU Reg. 2016/679, or for membership and participation in the association and the performance of the activities proposed for the benefit of the members, and in particular:</w:t>
      </w:r>
    </w:p>
    <w:p w14:paraId="354D3C8D"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lang w:val="en-US"/>
        </w:rPr>
        <w:t>- registration in the members' book;</w:t>
      </w:r>
    </w:p>
    <w:p w14:paraId="6F18C32A"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lang w:val="en-US"/>
        </w:rPr>
        <w:t>- participation in community life;</w:t>
      </w:r>
    </w:p>
    <w:p w14:paraId="24040936"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lang w:val="en-US"/>
        </w:rPr>
        <w:t>- information on the activities and other initiatives proposed;</w:t>
      </w:r>
    </w:p>
    <w:p w14:paraId="49E22645"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lang w:val="en-US"/>
        </w:rPr>
        <w:t>- possible compilation of data collection forms for sending a request for information to the data controller;</w:t>
      </w:r>
    </w:p>
    <w:p w14:paraId="03E3141D" w14:textId="77777777" w:rsidR="000F77C3" w:rsidRPr="00987079" w:rsidRDefault="000F77C3" w:rsidP="000F77C3">
      <w:pPr>
        <w:pStyle w:val="NormalWeb"/>
        <w:shd w:val="clear" w:color="auto" w:fill="FFFFFF"/>
        <w:spacing w:before="0" w:beforeAutospacing="0" w:after="0" w:afterAutospacing="0" w:line="360" w:lineRule="atLeast"/>
        <w:jc w:val="both"/>
        <w:rPr>
          <w:rStyle w:val="Strong"/>
          <w:b w:val="0"/>
          <w:bCs w:val="0"/>
          <w:lang w:val="en-US"/>
        </w:rPr>
      </w:pPr>
      <w:r w:rsidRPr="00987079">
        <w:rPr>
          <w:lang w:val="en-US"/>
        </w:rPr>
        <w:t xml:space="preserve">- fulfillment of contractual and legal obligations and administrative-accounting purposes. For the purposes of applying the provisions on the protection of personal data, the processing carried out </w:t>
      </w:r>
      <w:r w:rsidRPr="00987079">
        <w:rPr>
          <w:lang w:val="en-US"/>
        </w:rPr>
        <w:lastRenderedPageBreak/>
        <w:t>for administrative-accounting purposes is that connected to the performance of organizational, administrative, financial and accounting activities, regardless of the nature of the data processed.</w:t>
      </w:r>
      <w:r w:rsidRPr="00987079">
        <w:rPr>
          <w:rStyle w:val="Strong"/>
          <w:lang w:val="en-US"/>
        </w:rPr>
        <w:t>  </w:t>
      </w:r>
    </w:p>
    <w:p w14:paraId="3987575B" w14:textId="77777777" w:rsidR="000F77C3" w:rsidRPr="00987079" w:rsidRDefault="000F77C3" w:rsidP="000F77C3">
      <w:pPr>
        <w:pStyle w:val="Default"/>
        <w:spacing w:line="360" w:lineRule="atLeast"/>
        <w:jc w:val="both"/>
        <w:rPr>
          <w:lang w:val="en-US"/>
        </w:rPr>
      </w:pPr>
      <w:r w:rsidRPr="00987079">
        <w:rPr>
          <w:lang w:val="en-US"/>
        </w:rPr>
        <w:t>- fulfill obligations established by law, by a regulation, by community legislation or by an order of the Authority (such as for example in the field of anti-money laundering);</w:t>
      </w:r>
    </w:p>
    <w:p w14:paraId="182F0817" w14:textId="77777777" w:rsidR="000F77C3" w:rsidRPr="00987079" w:rsidRDefault="000F77C3" w:rsidP="000F77C3">
      <w:pPr>
        <w:pStyle w:val="Default"/>
        <w:spacing w:line="360" w:lineRule="atLeast"/>
        <w:jc w:val="both"/>
        <w:rPr>
          <w:lang w:val="en-US"/>
        </w:rPr>
      </w:pPr>
      <w:r w:rsidRPr="00987079">
        <w:rPr>
          <w:lang w:val="en-US"/>
        </w:rPr>
        <w:t>- exercise the rights of the Data Controller, for example the right of defense in court;</w:t>
      </w:r>
    </w:p>
    <w:p w14:paraId="5F561F83"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rStyle w:val="Strong"/>
          <w:lang w:val="en-US"/>
        </w:rPr>
        <w:t>4. RECIPIENTS OR CATEGORIES OF RECIPIENTS OF THE DATA</w:t>
      </w:r>
    </w:p>
    <w:p w14:paraId="0603D789"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lang w:val="en-US"/>
        </w:rPr>
        <w:t>The personal data provided may be communicated to recipients, appointed pursuant to art. 28 of EU Reg. 2016/679, who will process the data as managers and/or as natural persons acting under the authority of the Data Controller and the Data Processor, in order to comply with contracts or related purposes. Specifically, the data may be communicated to recipients belonging to the following categories:</w:t>
      </w:r>
    </w:p>
    <w:p w14:paraId="5C70484F" w14:textId="77777777" w:rsidR="000F77C3" w:rsidRPr="00987079" w:rsidRDefault="000F77C3" w:rsidP="000F77C3">
      <w:pPr>
        <w:pStyle w:val="NormalWeb"/>
        <w:numPr>
          <w:ilvl w:val="0"/>
          <w:numId w:val="1"/>
        </w:numPr>
        <w:shd w:val="clear" w:color="auto" w:fill="FFFFFF"/>
        <w:spacing w:before="0" w:beforeAutospacing="0" w:after="0" w:afterAutospacing="0" w:line="360" w:lineRule="atLeast"/>
        <w:jc w:val="both"/>
        <w:rPr>
          <w:lang w:val="en-US"/>
        </w:rPr>
      </w:pPr>
      <w:r w:rsidRPr="00987079">
        <w:rPr>
          <w:lang w:val="en-US"/>
        </w:rPr>
        <w:t xml:space="preserve">entities that provide services for the management of the information system and </w:t>
      </w:r>
      <w:r w:rsidRPr="00987079">
        <w:rPr>
          <w:bCs/>
          <w:lang w:val="en-US"/>
        </w:rPr>
        <w:t>communication networks of the Justice and Accountability Worldwide ETS Association</w:t>
      </w:r>
      <w:r w:rsidRPr="00987079">
        <w:rPr>
          <w:b/>
          <w:lang w:val="en-US"/>
        </w:rPr>
        <w:t xml:space="preserve"> </w:t>
      </w:r>
      <w:r w:rsidRPr="00987079">
        <w:rPr>
          <w:rStyle w:val="fs13"/>
          <w:lang w:val="en-US"/>
        </w:rPr>
        <w:t>(including email);</w:t>
      </w:r>
    </w:p>
    <w:p w14:paraId="5A92D89D" w14:textId="77777777" w:rsidR="000F77C3" w:rsidRPr="00987079" w:rsidRDefault="000F77C3" w:rsidP="000F77C3">
      <w:pPr>
        <w:pStyle w:val="NormalWeb"/>
        <w:numPr>
          <w:ilvl w:val="0"/>
          <w:numId w:val="1"/>
        </w:numPr>
        <w:shd w:val="clear" w:color="auto" w:fill="FFFFFF"/>
        <w:spacing w:before="0" w:beforeAutospacing="0" w:after="0" w:afterAutospacing="0" w:line="360" w:lineRule="atLeast"/>
        <w:jc w:val="both"/>
        <w:rPr>
          <w:lang w:val="en-US"/>
        </w:rPr>
      </w:pPr>
      <w:r w:rsidRPr="00987079">
        <w:rPr>
          <w:lang w:val="en-US"/>
        </w:rPr>
        <w:t>studies or companies in the context of assistance and consultancy relationships;</w:t>
      </w:r>
    </w:p>
    <w:p w14:paraId="4E8CD7AD" w14:textId="77777777" w:rsidR="000F77C3" w:rsidRPr="00987079" w:rsidRDefault="000F77C3" w:rsidP="000F77C3">
      <w:pPr>
        <w:pStyle w:val="NormalWeb"/>
        <w:numPr>
          <w:ilvl w:val="0"/>
          <w:numId w:val="1"/>
        </w:numPr>
        <w:shd w:val="clear" w:color="auto" w:fill="FFFFFF"/>
        <w:spacing w:before="0" w:beforeAutospacing="0" w:after="0" w:afterAutospacing="0" w:line="360" w:lineRule="atLeast"/>
        <w:jc w:val="both"/>
        <w:rPr>
          <w:lang w:val="en-US"/>
        </w:rPr>
      </w:pPr>
      <w:r w:rsidRPr="00987079">
        <w:rPr>
          <w:lang w:val="en-US"/>
        </w:rPr>
        <w:t>competent authorities for compliance with legal obligations and/or provisions of public bodies, upon request;</w:t>
      </w:r>
    </w:p>
    <w:p w14:paraId="0C3ADD1F"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lang w:val="en-US"/>
        </w:rPr>
        <w:t>The subjects belonging to the above categories perform the function of Data Controller, or operate in complete autonomy as separate Data Controllers.</w:t>
      </w:r>
    </w:p>
    <w:p w14:paraId="4941967F"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rStyle w:val="Strong"/>
          <w:lang w:val="en-US"/>
        </w:rPr>
        <w:t>5. DATA TRANSFER TO A THIRD COUNTRY AND/OR AN INTERNATIONAL ORGANIZATION</w:t>
      </w:r>
    </w:p>
    <w:p w14:paraId="743774BA"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lang w:val="en-US"/>
        </w:rPr>
        <w:t xml:space="preserve">The personal data provided by the interested party </w:t>
      </w:r>
      <w:r w:rsidRPr="00987079">
        <w:rPr>
          <w:rStyle w:val="Strong"/>
          <w:lang w:val="en-US"/>
        </w:rPr>
        <w:t xml:space="preserve">will not be transferred </w:t>
      </w:r>
      <w:r w:rsidRPr="00987079">
        <w:rPr>
          <w:lang w:val="en-US"/>
        </w:rPr>
        <w:t>abroad within or outside the European Union.</w:t>
      </w:r>
    </w:p>
    <w:p w14:paraId="0E8607AC" w14:textId="77777777" w:rsidR="000F77C3" w:rsidRPr="00987079" w:rsidRDefault="000F77C3" w:rsidP="000F77C3">
      <w:pPr>
        <w:pStyle w:val="NormalWeb"/>
        <w:shd w:val="clear" w:color="auto" w:fill="FFFFFF"/>
        <w:spacing w:before="0" w:beforeAutospacing="0" w:after="0" w:afterAutospacing="0" w:line="360" w:lineRule="atLeast"/>
        <w:jc w:val="both"/>
        <w:rPr>
          <w:b/>
          <w:lang w:val="en-US"/>
        </w:rPr>
      </w:pPr>
      <w:r w:rsidRPr="00987079">
        <w:rPr>
          <w:b/>
          <w:lang w:val="en-US"/>
        </w:rPr>
        <w:t>6. TREATMENT METHODS</w:t>
      </w:r>
    </w:p>
    <w:p w14:paraId="46E10DF4"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lang w:val="en-US"/>
        </w:rPr>
        <w:t>The processing of the interested party's personal data is carried out by means of the operations indicated in art. 4 n. 2) GDPR of EU Reg. 2016/679 and precisely: collection, registration, organization, storage, consultation, processing, modification, selection, extraction, comparison, use, interconnection, blocking, communication, cancellation and destruction of data. Personal data are subjected to both paper and electronic and/or automated processing.</w:t>
      </w:r>
    </w:p>
    <w:p w14:paraId="42E11385"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rStyle w:val="Strong"/>
          <w:lang w:val="en-US"/>
        </w:rPr>
        <w:t>7. DATA RETENTION PERIOD</w:t>
      </w:r>
    </w:p>
    <w:p w14:paraId="4FB6B2E7"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lang w:val="en-US"/>
        </w:rPr>
        <w:t>The processing will be carried out in an automated and/or manual manner, with methods and tools aimed at guaranteeing maximum security and confidentiality, by persons specifically appointed for this purpose.</w:t>
      </w:r>
    </w:p>
    <w:p w14:paraId="2EFA1CBD"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lang w:val="en-US"/>
        </w:rPr>
        <w:t xml:space="preserve">In compliance with the provisions of art. 5 paragraph 1 letter e) of EU Reg. 2016/679, the personal data collected will be stored in a form that allows the identification of the interested parties for a </w:t>
      </w:r>
      <w:r w:rsidRPr="00987079">
        <w:rPr>
          <w:lang w:val="en-US"/>
        </w:rPr>
        <w:lastRenderedPageBreak/>
        <w:t>period of time not exceeding the achievement of the purposes for which the personal data are processed.</w:t>
      </w:r>
    </w:p>
    <w:p w14:paraId="4C2D49D0"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rStyle w:val="Strong"/>
          <w:lang w:val="en-US"/>
        </w:rPr>
        <w:t>8. NATURE OF THE PROVISION AND REFUSAL</w:t>
      </w:r>
    </w:p>
    <w:p w14:paraId="00759186"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lang w:val="en-US"/>
        </w:rPr>
        <w:t xml:space="preserve">The provision of personal data for the purposes referred to in point </w:t>
      </w:r>
      <w:r w:rsidRPr="00987079">
        <w:rPr>
          <w:rStyle w:val="Strong"/>
          <w:lang w:val="en-US"/>
        </w:rPr>
        <w:t xml:space="preserve">3 </w:t>
      </w:r>
      <w:r w:rsidRPr="00987079">
        <w:rPr>
          <w:lang w:val="en-US"/>
        </w:rPr>
        <w:t>of this information document is necessary to follow up on membership in the association. Failure to provide personal data may make it impossible to obtain such membership.</w:t>
      </w:r>
    </w:p>
    <w:p w14:paraId="395C76CE"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rStyle w:val="Strong"/>
          <w:lang w:val="en-US"/>
        </w:rPr>
        <w:t>9. RIGHTS OF INTERESTED PARTIES</w:t>
      </w:r>
    </w:p>
    <w:p w14:paraId="2B468E5C" w14:textId="77777777" w:rsidR="000F77C3" w:rsidRPr="00987079" w:rsidRDefault="000F77C3" w:rsidP="000F77C3">
      <w:pPr>
        <w:pStyle w:val="NormalWeb"/>
        <w:shd w:val="clear" w:color="auto" w:fill="FFFFFF"/>
        <w:spacing w:before="0" w:beforeAutospacing="0" w:after="0" w:afterAutospacing="0" w:line="360" w:lineRule="atLeast"/>
        <w:jc w:val="both"/>
        <w:rPr>
          <w:b/>
          <w:color w:val="FF0000"/>
          <w:lang w:val="en-US"/>
        </w:rPr>
      </w:pPr>
      <w:r w:rsidRPr="00987079">
        <w:rPr>
          <w:lang w:val="en-US"/>
        </w:rPr>
        <w:t xml:space="preserve">The interested party may assert his/her rights as expressed in articles 15, 16, 17, 18, 19, 20, 21, 22 of EU Regulation 2016/679, by contacting the Data Controller, </w:t>
      </w:r>
      <w:r w:rsidRPr="00987079">
        <w:rPr>
          <w:bCs/>
          <w:lang w:val="en-US"/>
        </w:rPr>
        <w:t xml:space="preserve">via the email address </w:t>
      </w:r>
      <w:r w:rsidRPr="00987079">
        <w:rPr>
          <w:bCs/>
          <w:i/>
          <w:iCs/>
          <w:lang w:val="en-US"/>
        </w:rPr>
        <w:t>info@jaw-it.org.</w:t>
      </w:r>
    </w:p>
    <w:p w14:paraId="4CD03657"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lang w:val="en-US"/>
        </w:rPr>
        <w:t>The interested party has the right, at any time, to:</w:t>
      </w:r>
    </w:p>
    <w:p w14:paraId="6AC1760E" w14:textId="77777777" w:rsidR="000F77C3" w:rsidRPr="00987079" w:rsidRDefault="000F77C3" w:rsidP="000F77C3">
      <w:pPr>
        <w:pStyle w:val="Default"/>
        <w:numPr>
          <w:ilvl w:val="0"/>
          <w:numId w:val="2"/>
        </w:numPr>
        <w:spacing w:line="360" w:lineRule="atLeast"/>
        <w:jc w:val="both"/>
        <w:rPr>
          <w:lang w:val="en-US"/>
        </w:rPr>
      </w:pPr>
      <w:r w:rsidRPr="00987079">
        <w:rPr>
          <w:lang w:val="en-US"/>
        </w:rPr>
        <w:t>obtain confirmation of the existence or otherwise of personal data concerning him/her, even if not yet registered, and their communication in an intelligible form;</w:t>
      </w:r>
    </w:p>
    <w:p w14:paraId="1ADAD7BF" w14:textId="77777777" w:rsidR="000F77C3" w:rsidRPr="00987079" w:rsidRDefault="000F77C3" w:rsidP="000F77C3">
      <w:pPr>
        <w:pStyle w:val="Default"/>
        <w:numPr>
          <w:ilvl w:val="0"/>
          <w:numId w:val="2"/>
        </w:numPr>
        <w:spacing w:line="360" w:lineRule="atLeast"/>
        <w:jc w:val="both"/>
        <w:rPr>
          <w:lang w:val="en-US"/>
        </w:rPr>
      </w:pPr>
      <w:r w:rsidRPr="00987079">
        <w:rPr>
          <w:lang w:val="en-US"/>
        </w:rPr>
        <w:t>obtain the indication: a) of the origin of the personal data; b) of the purposes and methods of the processing; c) of the logic applied in case of processing carried out with the aid of electronic instruments; d) of the identification details of the owner, the managers and the designated representative pursuant to art. 5, paragraph 2 of the Privacy Code and art. 3, paragraph 1, GDPR; e) of the subjects or categories of subjects to whom the personal data may be communicated or who may become aware of them in their capacity as designated representative in the territory of the State, managers or persons in charge;</w:t>
      </w:r>
    </w:p>
    <w:p w14:paraId="58937A00" w14:textId="77777777" w:rsidR="000F77C3" w:rsidRPr="00987079" w:rsidRDefault="000F77C3" w:rsidP="000F77C3">
      <w:pPr>
        <w:pStyle w:val="Default"/>
        <w:numPr>
          <w:ilvl w:val="0"/>
          <w:numId w:val="2"/>
        </w:numPr>
        <w:spacing w:line="360" w:lineRule="atLeast"/>
        <w:jc w:val="both"/>
        <w:rPr>
          <w:lang w:val="en-US"/>
        </w:rPr>
      </w:pPr>
      <w:r w:rsidRPr="00987079">
        <w:rPr>
          <w:lang w:val="en-US"/>
        </w:rPr>
        <w:t>obtain: a) the updating, rectification or, when interested, the integration of data; b) the cancellation, transformation into anonymous form or blocking of data processed in violation of the law, including data whose retention is not necessary in relation to the purposes for which the data were collected or subsequently processed; c) certification that the operations referred to in letters a) and b) have been brought to the attention, also with regard to their content, of those to whom the data were communicated or disseminated, except in the case in which such fulfillment proves impossible or involves the use of means manifestly disproportionate to the right protected;</w:t>
      </w:r>
    </w:p>
    <w:p w14:paraId="2CBC3402" w14:textId="77777777" w:rsidR="000F77C3" w:rsidRPr="00987079" w:rsidRDefault="000F77C3" w:rsidP="000F77C3">
      <w:pPr>
        <w:pStyle w:val="Default"/>
        <w:numPr>
          <w:ilvl w:val="0"/>
          <w:numId w:val="2"/>
        </w:numPr>
        <w:spacing w:line="360" w:lineRule="atLeast"/>
        <w:jc w:val="both"/>
        <w:rPr>
          <w:lang w:val="en-US"/>
        </w:rPr>
      </w:pPr>
      <w:r w:rsidRPr="00987079">
        <w:rPr>
          <w:lang w:val="en-US"/>
        </w:rPr>
        <w:t>to object, in whole or in part: a) for legitimate reasons, to the processing of personal data concerning him/her, even if pertinent to the purpose of the collection; b) to the processing of personal data concerning him/her for the purpose of sending advertising or direct sales material or for carrying out market research or commercial communication, through the use of automated calling systems without the intervention of an operator by e-mail and/or through traditional marketing methods by telephone and/or paper mail.</w:t>
      </w:r>
    </w:p>
    <w:p w14:paraId="4B23FAAE"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lang w:val="en-US"/>
        </w:rPr>
        <w:lastRenderedPageBreak/>
        <w:t>Where applicable, the interested party also has the rights set out in Articles 16-21 GDPR (Right to rectification, right to be forgotten, right to restriction of processing, right to data portability, right to object),</w:t>
      </w:r>
    </w:p>
    <w:p w14:paraId="3E54C9C4" w14:textId="77777777" w:rsidR="000F77C3" w:rsidRPr="00987079" w:rsidRDefault="000F77C3" w:rsidP="000F77C3">
      <w:pPr>
        <w:pStyle w:val="NormalWeb"/>
        <w:shd w:val="clear" w:color="auto" w:fill="FFFFFF"/>
        <w:spacing w:before="0" w:beforeAutospacing="0" w:after="0" w:afterAutospacing="0" w:line="360" w:lineRule="atLeast"/>
        <w:jc w:val="both"/>
        <w:rPr>
          <w:lang w:val="en-US"/>
        </w:rPr>
      </w:pPr>
      <w:r w:rsidRPr="00987079">
        <w:rPr>
          <w:lang w:val="en-US"/>
        </w:rPr>
        <w:t>Without prejudice to any other administrative and judicial appeal, if the interested party believes that the processing of data concerning him/her violates the provisions of EU Regulation 2016/679, pursuant to art. 15 letter f) of the aforementioned EU Regulation 2016/679, he/she has the right to lodge a complaint with the Data Protection Authority and, with reference to art. 6 paragraph 1, letter a) and art. 9, paragraph 2, letter a), he/she has the right to revoke the consent given at any time.</w:t>
      </w:r>
    </w:p>
    <w:p w14:paraId="55CD34E6" w14:textId="77777777" w:rsidR="000F77C3" w:rsidRDefault="000F77C3" w:rsidP="000F77C3">
      <w:pPr>
        <w:pStyle w:val="NormalWeb"/>
        <w:shd w:val="clear" w:color="auto" w:fill="FFFFFF"/>
        <w:spacing w:before="0" w:beforeAutospacing="0" w:after="0" w:afterAutospacing="0" w:line="360" w:lineRule="atLeast"/>
        <w:jc w:val="both"/>
        <w:rPr>
          <w:lang w:val="en-US"/>
        </w:rPr>
      </w:pPr>
      <w:r w:rsidRPr="00987079">
        <w:rPr>
          <w:lang w:val="en-US"/>
        </w:rPr>
        <w:t>In the event of a request for data portability by the interested party, the Data Controller will provide the personal data concerning him/her in a commonly used and readable format, without prejudice to paragraphs 3 and 4 of art. 20 of EU Reg. 2016/679.</w:t>
      </w:r>
    </w:p>
    <w:p w14:paraId="5B317525" w14:textId="69C78503" w:rsidR="0084675A" w:rsidRPr="000F77C3" w:rsidRDefault="0084675A" w:rsidP="000F77C3">
      <w:pPr>
        <w:widowControl/>
        <w:suppressAutoHyphens w:val="0"/>
        <w:spacing w:after="160" w:line="259" w:lineRule="auto"/>
        <w:rPr>
          <w:lang w:val="en-US" w:bidi="ar-SA"/>
        </w:rPr>
      </w:pPr>
    </w:p>
    <w:sectPr w:rsidR="0084675A" w:rsidRPr="000F77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8A4B6" w14:textId="77777777" w:rsidR="00DF2699" w:rsidRDefault="00DF2699" w:rsidP="00552E78">
      <w:r>
        <w:separator/>
      </w:r>
    </w:p>
  </w:endnote>
  <w:endnote w:type="continuationSeparator" w:id="0">
    <w:p w14:paraId="15758979" w14:textId="77777777" w:rsidR="00DF2699" w:rsidRDefault="00DF2699" w:rsidP="0055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589415"/>
      <w:docPartObj>
        <w:docPartGallery w:val="Page Numbers (Bottom of Page)"/>
        <w:docPartUnique/>
      </w:docPartObj>
    </w:sdtPr>
    <w:sdtEndPr>
      <w:rPr>
        <w:noProof/>
      </w:rPr>
    </w:sdtEndPr>
    <w:sdtContent>
      <w:p w14:paraId="14C895C6" w14:textId="3E4C97C1" w:rsidR="00552E78" w:rsidRDefault="00552E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2DA292" w14:textId="77777777" w:rsidR="00552E78" w:rsidRDefault="00552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968B5" w14:textId="77777777" w:rsidR="00DF2699" w:rsidRDefault="00DF2699" w:rsidP="00552E78">
      <w:r>
        <w:separator/>
      </w:r>
    </w:p>
  </w:footnote>
  <w:footnote w:type="continuationSeparator" w:id="0">
    <w:p w14:paraId="292E9DFC" w14:textId="77777777" w:rsidR="00DF2699" w:rsidRDefault="00DF2699" w:rsidP="00552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D6127"/>
    <w:multiLevelType w:val="hybridMultilevel"/>
    <w:tmpl w:val="CEBA5876"/>
    <w:lvl w:ilvl="0" w:tplc="39FE1B18">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7DBB3419"/>
    <w:multiLevelType w:val="hybridMultilevel"/>
    <w:tmpl w:val="ABB25C42"/>
    <w:lvl w:ilvl="0" w:tplc="39FE1B18">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729034362">
    <w:abstractNumId w:val="1"/>
  </w:num>
  <w:num w:numId="2" w16cid:durableId="2112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DD"/>
    <w:rsid w:val="000B2D69"/>
    <w:rsid w:val="000F77C3"/>
    <w:rsid w:val="001030F2"/>
    <w:rsid w:val="00552E78"/>
    <w:rsid w:val="005640DD"/>
    <w:rsid w:val="005B7FFA"/>
    <w:rsid w:val="006A450F"/>
    <w:rsid w:val="006F36B0"/>
    <w:rsid w:val="007B07D9"/>
    <w:rsid w:val="0084675A"/>
    <w:rsid w:val="009266F4"/>
    <w:rsid w:val="00AD719C"/>
    <w:rsid w:val="00B72519"/>
    <w:rsid w:val="00C7220A"/>
    <w:rsid w:val="00D20F1D"/>
    <w:rsid w:val="00DF0897"/>
    <w:rsid w:val="00DF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0228"/>
  <w15:chartTrackingRefBased/>
  <w15:docId w15:val="{5474508C-6E9B-49AE-8E5F-6E69A9AE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0DD"/>
    <w:pPr>
      <w:widowControl w:val="0"/>
      <w:suppressAutoHyphens/>
      <w:spacing w:after="0" w:line="240" w:lineRule="auto"/>
    </w:pPr>
    <w:rPr>
      <w:rFonts w:ascii="Times New Roman" w:eastAsia="Times New Roman" w:hAnsi="Times New Roman" w:cs="Times New Roman"/>
      <w:kern w:val="0"/>
      <w:sz w:val="24"/>
      <w:szCs w:val="24"/>
      <w:lang w:eastAsia="it-IT" w:bidi="it-IT"/>
      <w14:ligatures w14:val="none"/>
    </w:rPr>
  </w:style>
  <w:style w:type="paragraph" w:styleId="Heading2">
    <w:name w:val="heading 2"/>
    <w:basedOn w:val="Normal"/>
    <w:next w:val="Normal"/>
    <w:link w:val="Heading2Char"/>
    <w:uiPriority w:val="9"/>
    <w:unhideWhenUsed/>
    <w:qFormat/>
    <w:rsid w:val="005640D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40DD"/>
    <w:rPr>
      <w:rFonts w:asciiTheme="majorHAnsi" w:eastAsiaTheme="majorEastAsia" w:hAnsiTheme="majorHAnsi" w:cstheme="majorBidi"/>
      <w:color w:val="2F5496" w:themeColor="accent1" w:themeShade="BF"/>
      <w:kern w:val="0"/>
      <w:sz w:val="26"/>
      <w:szCs w:val="26"/>
      <w:lang w:val="en" w:eastAsia="it-IT" w:bidi="it-IT"/>
      <w14:ligatures w14:val="none"/>
    </w:rPr>
  </w:style>
  <w:style w:type="paragraph" w:styleId="NormalWeb">
    <w:name w:val="Normal (Web)"/>
    <w:basedOn w:val="Normal"/>
    <w:uiPriority w:val="99"/>
    <w:unhideWhenUsed/>
    <w:rsid w:val="005640DD"/>
    <w:pPr>
      <w:widowControl/>
      <w:suppressAutoHyphens w:val="0"/>
      <w:spacing w:before="100" w:beforeAutospacing="1" w:after="100" w:afterAutospacing="1"/>
    </w:pPr>
    <w:rPr>
      <w:lang w:bidi="ar-SA"/>
    </w:rPr>
  </w:style>
  <w:style w:type="character" w:styleId="Strong">
    <w:name w:val="Strong"/>
    <w:basedOn w:val="DefaultParagraphFont"/>
    <w:uiPriority w:val="22"/>
    <w:qFormat/>
    <w:rsid w:val="005640DD"/>
    <w:rPr>
      <w:b/>
      <w:bCs/>
    </w:rPr>
  </w:style>
  <w:style w:type="paragraph" w:styleId="PlainText">
    <w:name w:val="Plain Text"/>
    <w:basedOn w:val="Normal"/>
    <w:link w:val="PlainTextChar"/>
    <w:uiPriority w:val="99"/>
    <w:unhideWhenUsed/>
    <w:rsid w:val="005640DD"/>
    <w:pPr>
      <w:widowControl/>
      <w:suppressAutoHyphens w:val="0"/>
    </w:pPr>
    <w:rPr>
      <w:rFonts w:ascii="Courier New" w:hAnsi="Courier New"/>
      <w:sz w:val="20"/>
      <w:szCs w:val="20"/>
      <w:lang w:bidi="ar-SA"/>
    </w:rPr>
  </w:style>
  <w:style w:type="character" w:customStyle="1" w:styleId="PlainTextChar">
    <w:name w:val="Plain Text Char"/>
    <w:basedOn w:val="DefaultParagraphFont"/>
    <w:link w:val="PlainText"/>
    <w:uiPriority w:val="99"/>
    <w:rsid w:val="005640DD"/>
    <w:rPr>
      <w:rFonts w:ascii="Courier New" w:eastAsia="Times New Roman" w:hAnsi="Courier New" w:cs="Times New Roman"/>
      <w:kern w:val="0"/>
      <w:sz w:val="20"/>
      <w:szCs w:val="20"/>
      <w:lang w:val="en" w:eastAsia="it-IT"/>
      <w14:ligatures w14:val="none"/>
    </w:rPr>
  </w:style>
  <w:style w:type="paragraph" w:customStyle="1" w:styleId="Default">
    <w:name w:val="Default"/>
    <w:uiPriority w:val="99"/>
    <w:semiHidden/>
    <w:rsid w:val="005640DD"/>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it-IT"/>
      <w14:ligatures w14:val="none"/>
    </w:rPr>
  </w:style>
  <w:style w:type="character" w:customStyle="1" w:styleId="fs13">
    <w:name w:val="fs13"/>
    <w:basedOn w:val="DefaultParagraphFont"/>
    <w:rsid w:val="005640DD"/>
  </w:style>
  <w:style w:type="character" w:styleId="Emphasis">
    <w:name w:val="Emphasis"/>
    <w:basedOn w:val="DefaultParagraphFont"/>
    <w:uiPriority w:val="20"/>
    <w:qFormat/>
    <w:rsid w:val="005640DD"/>
    <w:rPr>
      <w:i/>
      <w:iCs/>
    </w:rPr>
  </w:style>
  <w:style w:type="paragraph" w:styleId="Header">
    <w:name w:val="header"/>
    <w:basedOn w:val="Normal"/>
    <w:link w:val="HeaderChar"/>
    <w:uiPriority w:val="99"/>
    <w:unhideWhenUsed/>
    <w:rsid w:val="00552E78"/>
    <w:pPr>
      <w:tabs>
        <w:tab w:val="center" w:pos="4680"/>
        <w:tab w:val="right" w:pos="9360"/>
      </w:tabs>
    </w:pPr>
  </w:style>
  <w:style w:type="character" w:customStyle="1" w:styleId="HeaderChar">
    <w:name w:val="Header Char"/>
    <w:basedOn w:val="DefaultParagraphFont"/>
    <w:link w:val="Header"/>
    <w:uiPriority w:val="99"/>
    <w:rsid w:val="00552E78"/>
    <w:rPr>
      <w:rFonts w:ascii="Times New Roman" w:eastAsia="Times New Roman" w:hAnsi="Times New Roman" w:cs="Times New Roman"/>
      <w:kern w:val="0"/>
      <w:sz w:val="24"/>
      <w:szCs w:val="24"/>
      <w:lang w:eastAsia="it-IT" w:bidi="it-IT"/>
      <w14:ligatures w14:val="none"/>
    </w:rPr>
  </w:style>
  <w:style w:type="paragraph" w:styleId="Footer">
    <w:name w:val="footer"/>
    <w:basedOn w:val="Normal"/>
    <w:link w:val="FooterChar"/>
    <w:uiPriority w:val="99"/>
    <w:unhideWhenUsed/>
    <w:rsid w:val="00552E78"/>
    <w:pPr>
      <w:tabs>
        <w:tab w:val="center" w:pos="4680"/>
        <w:tab w:val="right" w:pos="9360"/>
      </w:tabs>
    </w:pPr>
  </w:style>
  <w:style w:type="character" w:customStyle="1" w:styleId="FooterChar">
    <w:name w:val="Footer Char"/>
    <w:basedOn w:val="DefaultParagraphFont"/>
    <w:link w:val="Footer"/>
    <w:uiPriority w:val="99"/>
    <w:rsid w:val="00552E78"/>
    <w:rPr>
      <w:rFonts w:ascii="Times New Roman" w:eastAsia="Times New Roman" w:hAnsi="Times New Roman" w:cs="Times New Roman"/>
      <w:kern w:val="0"/>
      <w:sz w:val="24"/>
      <w:szCs w:val="24"/>
      <w:lang w:eastAsia="it-IT" w:bidi="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1343</Words>
  <Characters>7656</Characters>
  <Application>Microsoft Office Word</Application>
  <DocSecurity>0</DocSecurity>
  <Lines>63</Lines>
  <Paragraphs>17</Paragraphs>
  <ScaleCrop>false</ScaleCrop>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dc:creator>
  <cp:keywords/>
  <dc:description/>
  <cp:lastModifiedBy>Viola</cp:lastModifiedBy>
  <cp:revision>3</cp:revision>
  <dcterms:created xsi:type="dcterms:W3CDTF">2024-12-18T18:09:00Z</dcterms:created>
  <dcterms:modified xsi:type="dcterms:W3CDTF">2024-12-18T18:09:00Z</dcterms:modified>
</cp:coreProperties>
</file>